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84"/>
        <w:tblW w:w="9639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08"/>
        <w:gridCol w:w="2931"/>
      </w:tblGrid>
      <w:tr w:rsidR="0007599C" w:rsidRPr="00774FF7" w14:paraId="4AF597A8" w14:textId="77777777" w:rsidTr="0007599C">
        <w:trPr>
          <w:trHeight w:val="119"/>
          <w:tblCellSpacing w:w="15" w:type="dxa"/>
        </w:trPr>
        <w:tc>
          <w:tcPr>
            <w:tcW w:w="6663" w:type="dxa"/>
            <w:vAlign w:val="center"/>
            <w:hideMark/>
          </w:tcPr>
          <w:p w14:paraId="36F9F9F2" w14:textId="77777777" w:rsidR="0007599C" w:rsidRPr="00774FF7" w:rsidRDefault="0007599C" w:rsidP="0007599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86" w:type="dxa"/>
            <w:vAlign w:val="center"/>
            <w:hideMark/>
          </w:tcPr>
          <w:p w14:paraId="5D4C1605" w14:textId="348ED7A0" w:rsidR="0007599C" w:rsidRPr="00774FF7" w:rsidRDefault="0007599C" w:rsidP="0042676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ұ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йры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ққа 2-қосымша</w:t>
            </w:r>
          </w:p>
        </w:tc>
      </w:tr>
    </w:tbl>
    <w:p w14:paraId="4AC7D9B4" w14:textId="77777777" w:rsidR="005523B5" w:rsidRDefault="005523B5" w:rsidP="005523B5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FF7A7C7" w14:textId="77777777" w:rsidR="005523B5" w:rsidRDefault="005523B5" w:rsidP="005523B5">
      <w:pPr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  <w:proofErr w:type="spellStart"/>
      <w:r w:rsidRPr="00E90DA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Валюталық</w:t>
      </w:r>
      <w:proofErr w:type="spellEnd"/>
      <w:r w:rsidRPr="00E90DA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E90DA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түсімнің</w:t>
      </w:r>
      <w:proofErr w:type="spellEnd"/>
      <w:r w:rsidRPr="00E90DA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E90DA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түсуі</w:t>
      </w:r>
      <w:proofErr w:type="spellEnd"/>
      <w:r w:rsidRPr="00E90DA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E90DA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туралы</w:t>
      </w:r>
      <w:proofErr w:type="spellEnd"/>
      <w:r w:rsidRPr="00E90DA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E90DA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қорытынды</w:t>
      </w:r>
      <w:proofErr w:type="spellEnd"/>
      <w:r w:rsidR="00C070B0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>ны</w:t>
      </w:r>
      <w:r w:rsidRPr="00E90DA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E855EA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>ұ</w:t>
      </w:r>
      <w:proofErr w:type="gramStart"/>
      <w:r w:rsidR="00E855EA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>сыну</w:t>
      </w:r>
      <w:proofErr w:type="gramEnd"/>
      <w:r w:rsidRPr="00E90DA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E90DA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қағидалары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 xml:space="preserve"> мен мерзімдері</w:t>
      </w:r>
    </w:p>
    <w:p w14:paraId="0AEC71E3" w14:textId="77777777" w:rsidR="0007599C" w:rsidRPr="005523B5" w:rsidRDefault="0007599C" w:rsidP="005523B5">
      <w:pPr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</w:p>
    <w:p w14:paraId="2BD9B6DB" w14:textId="77777777" w:rsidR="005523B5" w:rsidRPr="00774FF7" w:rsidRDefault="005523B5" w:rsidP="005523B5">
      <w:pPr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A48BB89" w14:textId="77777777" w:rsidR="005523B5" w:rsidRDefault="005523B5" w:rsidP="005523B5">
      <w:pPr>
        <w:spacing w:after="0" w:line="240" w:lineRule="auto"/>
        <w:ind w:firstLine="708"/>
        <w:contextualSpacing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90DA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1-тарау. </w:t>
      </w:r>
      <w:proofErr w:type="spellStart"/>
      <w:r w:rsidRPr="00E90DA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Жалпы</w:t>
      </w:r>
      <w:proofErr w:type="spellEnd"/>
      <w:r w:rsidRPr="00E90DA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E90DA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ережелер</w:t>
      </w:r>
      <w:proofErr w:type="spellEnd"/>
    </w:p>
    <w:p w14:paraId="334F57A7" w14:textId="77777777" w:rsidR="005523B5" w:rsidRPr="00774FF7" w:rsidRDefault="005523B5" w:rsidP="00061043">
      <w:pPr>
        <w:shd w:val="clear" w:color="auto" w:fill="FFFFFF" w:themeFill="background1"/>
        <w:spacing w:after="0" w:line="240" w:lineRule="auto"/>
        <w:ind w:firstLine="708"/>
        <w:contextualSpacing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05E27631" w14:textId="03295968" w:rsidR="00E855EA" w:rsidRPr="00061043" w:rsidRDefault="005523B5" w:rsidP="00061043">
      <w:pPr>
        <w:shd w:val="clear" w:color="auto" w:fill="FFFFFF" w:themeFill="background1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104EC">
        <w:rPr>
          <w:rFonts w:ascii="Times New Roman" w:hAnsi="Times New Roman" w:cs="Times New Roman"/>
          <w:sz w:val="28"/>
          <w:szCs w:val="28"/>
        </w:rPr>
        <w:t xml:space="preserve">1. </w:t>
      </w:r>
      <w:r w:rsidRPr="0006104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Осы </w:t>
      </w:r>
      <w:r w:rsidR="00E855EA" w:rsidRPr="00061043">
        <w:rPr>
          <w:rFonts w:ascii="Times New Roman" w:hAnsi="Times New Roman" w:cs="Times New Roman"/>
          <w:sz w:val="28"/>
          <w:szCs w:val="28"/>
          <w:shd w:val="clear" w:color="auto" w:fill="FFFFFF" w:themeFill="background1"/>
          <w:lang w:val="kk-KZ"/>
        </w:rPr>
        <w:t>В</w:t>
      </w:r>
      <w:proofErr w:type="spellStart"/>
      <w:r w:rsidRPr="0006104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алюталық</w:t>
      </w:r>
      <w:proofErr w:type="spellEnd"/>
      <w:r w:rsidRPr="0006104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</w:t>
      </w:r>
      <w:proofErr w:type="spellStart"/>
      <w:r w:rsidRPr="0006104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түсім</w:t>
      </w:r>
      <w:proofErr w:type="spellEnd"/>
      <w:r w:rsidR="00E855EA" w:rsidRPr="00061043">
        <w:rPr>
          <w:rFonts w:ascii="Times New Roman" w:hAnsi="Times New Roman" w:cs="Times New Roman"/>
          <w:sz w:val="28"/>
          <w:szCs w:val="28"/>
          <w:shd w:val="clear" w:color="auto" w:fill="FFFFFF" w:themeFill="background1"/>
          <w:lang w:val="kk-KZ"/>
        </w:rPr>
        <w:t>нің түсуі</w:t>
      </w:r>
      <w:r w:rsidRPr="0006104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</w:t>
      </w:r>
      <w:proofErr w:type="spellStart"/>
      <w:r w:rsidRPr="0006104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туралы</w:t>
      </w:r>
      <w:proofErr w:type="spellEnd"/>
      <w:r w:rsidRPr="0006104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</w:t>
      </w:r>
      <w:proofErr w:type="spellStart"/>
      <w:r w:rsidRPr="0006104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қорытындыны</w:t>
      </w:r>
      <w:proofErr w:type="spellEnd"/>
      <w:r w:rsidRPr="0006104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</w:t>
      </w:r>
      <w:proofErr w:type="spellStart"/>
      <w:r w:rsidRPr="0006104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ұсыну</w:t>
      </w:r>
      <w:proofErr w:type="spellEnd"/>
      <w:r w:rsidRPr="0006104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</w:t>
      </w:r>
      <w:proofErr w:type="spellStart"/>
      <w:r w:rsidRPr="0006104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қағидалары</w:t>
      </w:r>
      <w:proofErr w:type="spellEnd"/>
      <w:r w:rsidRPr="0006104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мен </w:t>
      </w:r>
      <w:proofErr w:type="spellStart"/>
      <w:r w:rsidRPr="0006104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мерзімдері</w:t>
      </w:r>
      <w:proofErr w:type="spellEnd"/>
      <w:r w:rsidRPr="0006104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(</w:t>
      </w:r>
      <w:proofErr w:type="spellStart"/>
      <w:r w:rsidRPr="0006104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бұдан</w:t>
      </w:r>
      <w:proofErr w:type="spellEnd"/>
      <w:r w:rsidRPr="0006104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</w:t>
      </w:r>
      <w:proofErr w:type="spellStart"/>
      <w:r w:rsidRPr="0006104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ә</w:t>
      </w:r>
      <w:proofErr w:type="gramStart"/>
      <w:r w:rsidRPr="0006104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р</w:t>
      </w:r>
      <w:proofErr w:type="gramEnd"/>
      <w:r w:rsidRPr="0006104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і</w:t>
      </w:r>
      <w:proofErr w:type="spellEnd"/>
      <w:r w:rsidRPr="0006104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– </w:t>
      </w:r>
      <w:r w:rsidRPr="00061043">
        <w:rPr>
          <w:rFonts w:ascii="Times New Roman" w:hAnsi="Times New Roman" w:cs="Times New Roman"/>
          <w:sz w:val="28"/>
          <w:szCs w:val="28"/>
          <w:shd w:val="clear" w:color="auto" w:fill="FFFFFF" w:themeFill="background1"/>
          <w:lang w:val="kk-KZ"/>
        </w:rPr>
        <w:t>Қ</w:t>
      </w:r>
      <w:proofErr w:type="spellStart"/>
      <w:r w:rsidRPr="0006104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ағидалар</w:t>
      </w:r>
      <w:proofErr w:type="spellEnd"/>
      <w:r w:rsidRPr="0006104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) </w:t>
      </w:r>
      <w:proofErr w:type="spellStart"/>
      <w:r w:rsidRPr="0006104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Қазақстан</w:t>
      </w:r>
      <w:proofErr w:type="spellEnd"/>
      <w:r w:rsidRPr="0006104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</w:t>
      </w:r>
      <w:proofErr w:type="spellStart"/>
      <w:r w:rsidRPr="0006104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Республикасы</w:t>
      </w:r>
      <w:proofErr w:type="spellEnd"/>
      <w:r w:rsidRPr="0006104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</w:t>
      </w:r>
      <w:proofErr w:type="spellStart"/>
      <w:r w:rsidRPr="0006104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Салық</w:t>
      </w:r>
      <w:proofErr w:type="spellEnd"/>
      <w:r w:rsidRPr="0006104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</w:t>
      </w:r>
      <w:proofErr w:type="spellStart"/>
      <w:r w:rsidRPr="0006104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кодексінің</w:t>
      </w:r>
      <w:proofErr w:type="spellEnd"/>
      <w:r w:rsidRPr="0006104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</w:t>
      </w:r>
      <w:r w:rsidR="00C4315D" w:rsidRPr="00061043">
        <w:rPr>
          <w:rFonts w:ascii="Times New Roman" w:hAnsi="Times New Roman" w:cs="Times New Roman"/>
          <w:sz w:val="28"/>
          <w:szCs w:val="28"/>
          <w:shd w:val="clear" w:color="auto" w:fill="FFFFFF" w:themeFill="background1"/>
          <w:lang w:val="kk-KZ"/>
        </w:rPr>
        <w:t>53</w:t>
      </w:r>
      <w:r w:rsidR="00C4315D" w:rsidRPr="0006104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-бабы</w:t>
      </w:r>
      <w:r w:rsidR="00FF7ADD" w:rsidRPr="00061043">
        <w:rPr>
          <w:rFonts w:ascii="Times New Roman" w:hAnsi="Times New Roman" w:cs="Times New Roman"/>
          <w:sz w:val="28"/>
          <w:szCs w:val="28"/>
          <w:shd w:val="clear" w:color="auto" w:fill="FFFFFF" w:themeFill="background1"/>
          <w:lang w:val="kk-KZ"/>
        </w:rPr>
        <w:t>ның</w:t>
      </w:r>
      <w:r w:rsidR="00C4315D" w:rsidRPr="0006104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3-тармағын</w:t>
      </w:r>
      <w:r w:rsidR="00FF7ADD" w:rsidRPr="00061043">
        <w:rPr>
          <w:rFonts w:ascii="Times New Roman" w:hAnsi="Times New Roman" w:cs="Times New Roman"/>
          <w:sz w:val="28"/>
          <w:szCs w:val="28"/>
          <w:shd w:val="clear" w:color="auto" w:fill="FFFFFF" w:themeFill="background1"/>
          <w:lang w:val="kk-KZ"/>
        </w:rPr>
        <w:t>а</w:t>
      </w:r>
      <w:r w:rsidR="00C4315D" w:rsidRPr="00061043">
        <w:rPr>
          <w:rFonts w:ascii="Times New Roman" w:hAnsi="Times New Roman" w:cs="Times New Roman"/>
          <w:sz w:val="28"/>
          <w:szCs w:val="28"/>
          <w:shd w:val="clear" w:color="auto" w:fill="FFFFFF" w:themeFill="background1"/>
          <w:lang w:val="kk-KZ"/>
        </w:rPr>
        <w:t xml:space="preserve"> және</w:t>
      </w:r>
      <w:r w:rsidR="00C4315D" w:rsidRPr="0006104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</w:t>
      </w:r>
      <w:r w:rsidRPr="0006104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55-бабы 2-тармағының </w:t>
      </w:r>
      <w:r w:rsidR="00426769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br/>
      </w:r>
      <w:r w:rsidRPr="0006104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25) </w:t>
      </w:r>
      <w:proofErr w:type="spellStart"/>
      <w:r w:rsidRPr="0006104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тармақшасы</w:t>
      </w:r>
      <w:proofErr w:type="spellEnd"/>
      <w:r w:rsidR="00E855EA" w:rsidRPr="00061043">
        <w:rPr>
          <w:rFonts w:ascii="Times New Roman" w:hAnsi="Times New Roman" w:cs="Times New Roman"/>
          <w:sz w:val="28"/>
          <w:szCs w:val="28"/>
          <w:shd w:val="clear" w:color="auto" w:fill="FFFFFF" w:themeFill="background1"/>
          <w:lang w:val="kk-KZ"/>
        </w:rPr>
        <w:t xml:space="preserve">на </w:t>
      </w:r>
      <w:proofErr w:type="spellStart"/>
      <w:r w:rsidR="00E855EA" w:rsidRPr="0006104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сәйкес</w:t>
      </w:r>
      <w:proofErr w:type="spellEnd"/>
      <w:r w:rsidR="00E855EA" w:rsidRPr="0006104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</w:t>
      </w:r>
      <w:proofErr w:type="spellStart"/>
      <w:r w:rsidR="00E855EA" w:rsidRPr="0006104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әзірленді</w:t>
      </w:r>
      <w:proofErr w:type="spellEnd"/>
      <w:r w:rsidR="00E855EA" w:rsidRPr="00061043">
        <w:rPr>
          <w:rFonts w:ascii="Times New Roman" w:hAnsi="Times New Roman" w:cs="Times New Roman"/>
          <w:sz w:val="28"/>
          <w:szCs w:val="28"/>
          <w:shd w:val="clear" w:color="auto" w:fill="FFFFFF" w:themeFill="background1"/>
          <w:lang w:val="kk-KZ"/>
        </w:rPr>
        <w:t xml:space="preserve"> </w:t>
      </w:r>
      <w:proofErr w:type="spellStart"/>
      <w:r w:rsidRPr="0006104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және</w:t>
      </w:r>
      <w:proofErr w:type="spellEnd"/>
      <w:r w:rsidRPr="0006104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</w:t>
      </w:r>
      <w:proofErr w:type="spellStart"/>
      <w:r w:rsidR="00F530AC" w:rsidRPr="0006104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Қазақстан</w:t>
      </w:r>
      <w:proofErr w:type="spellEnd"/>
      <w:r w:rsidR="00F530AC" w:rsidRPr="0006104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</w:t>
      </w:r>
      <w:proofErr w:type="spellStart"/>
      <w:r w:rsidR="00F530AC" w:rsidRPr="0006104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Республикасы</w:t>
      </w:r>
      <w:proofErr w:type="spellEnd"/>
      <w:r w:rsidR="00F530AC" w:rsidRPr="0006104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</w:t>
      </w:r>
      <w:proofErr w:type="spellStart"/>
      <w:r w:rsidR="00F530AC" w:rsidRPr="0006104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Ұлттық</w:t>
      </w:r>
      <w:proofErr w:type="spellEnd"/>
      <w:r w:rsidR="00F530AC" w:rsidRPr="0006104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</w:t>
      </w:r>
      <w:proofErr w:type="spellStart"/>
      <w:r w:rsidR="00F530AC" w:rsidRPr="0006104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Банкінің</w:t>
      </w:r>
      <w:proofErr w:type="spellEnd"/>
      <w:r w:rsidR="00F530AC" w:rsidRPr="0006104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</w:t>
      </w:r>
      <w:proofErr w:type="spellStart"/>
      <w:r w:rsidR="00F530AC" w:rsidRPr="0006104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аумақтық</w:t>
      </w:r>
      <w:proofErr w:type="spellEnd"/>
      <w:r w:rsidR="00F530AC" w:rsidRPr="0006104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</w:t>
      </w:r>
      <w:proofErr w:type="spellStart"/>
      <w:r w:rsidR="00F530AC" w:rsidRPr="0006104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филиалдарыны</w:t>
      </w:r>
      <w:proofErr w:type="spellEnd"/>
      <w:r w:rsidR="00F530AC" w:rsidRPr="00061043">
        <w:rPr>
          <w:rFonts w:ascii="Times New Roman" w:hAnsi="Times New Roman" w:cs="Times New Roman"/>
          <w:sz w:val="28"/>
          <w:szCs w:val="28"/>
          <w:shd w:val="clear" w:color="auto" w:fill="FFFFFF" w:themeFill="background1"/>
          <w:lang w:val="kk-KZ"/>
        </w:rPr>
        <w:t>ң</w:t>
      </w:r>
      <w:r w:rsidR="00F530AC" w:rsidRPr="0006104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, </w:t>
      </w:r>
      <w:proofErr w:type="spellStart"/>
      <w:r w:rsidRPr="0006104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екінші</w:t>
      </w:r>
      <w:proofErr w:type="spellEnd"/>
      <w:r w:rsidRPr="0006104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</w:t>
      </w:r>
      <w:proofErr w:type="spellStart"/>
      <w:r w:rsidRPr="0006104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деңгейдегі</w:t>
      </w:r>
      <w:proofErr w:type="spellEnd"/>
      <w:r w:rsidRPr="0006104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</w:t>
      </w:r>
      <w:proofErr w:type="spellStart"/>
      <w:r w:rsidR="00061043" w:rsidRPr="0006104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банктердің</w:t>
      </w:r>
      <w:proofErr w:type="spellEnd"/>
      <w:r w:rsidR="00061043" w:rsidRPr="0006104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, «</w:t>
      </w:r>
      <w:r w:rsidR="00FF7ADD" w:rsidRPr="00061043">
        <w:rPr>
          <w:rFonts w:ascii="Times New Roman" w:hAnsi="Times New Roman" w:cs="Times New Roman"/>
          <w:sz w:val="28"/>
          <w:szCs w:val="28"/>
          <w:shd w:val="clear" w:color="auto" w:fill="FFFFFF" w:themeFill="background1"/>
          <w:lang w:val="kk-KZ"/>
        </w:rPr>
        <w:t>Қазақстан</w:t>
      </w:r>
      <w:r w:rsidR="00F530AC" w:rsidRPr="00061043">
        <w:rPr>
          <w:rFonts w:ascii="Times New Roman" w:hAnsi="Times New Roman" w:cs="Times New Roman"/>
          <w:sz w:val="28"/>
          <w:szCs w:val="28"/>
          <w:shd w:val="clear" w:color="auto" w:fill="FFFFFF" w:themeFill="background1"/>
          <w:lang w:val="kk-KZ"/>
        </w:rPr>
        <w:t xml:space="preserve"> Даму Банкі</w:t>
      </w:r>
      <w:r w:rsidR="00F530AC" w:rsidRPr="0006104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»</w:t>
      </w:r>
      <w:r w:rsidR="00F530AC" w:rsidRPr="00061043">
        <w:rPr>
          <w:rFonts w:ascii="Times New Roman" w:hAnsi="Times New Roman" w:cs="Times New Roman"/>
          <w:sz w:val="28"/>
          <w:szCs w:val="28"/>
          <w:shd w:val="clear" w:color="auto" w:fill="FFFFFF" w:themeFill="background1"/>
          <w:lang w:val="kk-KZ"/>
        </w:rPr>
        <w:t xml:space="preserve"> және «Қ</w:t>
      </w:r>
      <w:r w:rsidR="00BD39B5" w:rsidRPr="00061043">
        <w:rPr>
          <w:rFonts w:ascii="Times New Roman" w:hAnsi="Times New Roman" w:cs="Times New Roman"/>
          <w:sz w:val="28"/>
          <w:szCs w:val="28"/>
          <w:shd w:val="clear" w:color="auto" w:fill="FFFFFF" w:themeFill="background1"/>
          <w:lang w:val="kk-KZ"/>
        </w:rPr>
        <w:t>азпоч</w:t>
      </w:r>
      <w:r w:rsidR="00F530AC" w:rsidRPr="00061043">
        <w:rPr>
          <w:rFonts w:ascii="Times New Roman" w:hAnsi="Times New Roman" w:cs="Times New Roman"/>
          <w:sz w:val="28"/>
          <w:szCs w:val="28"/>
          <w:shd w:val="clear" w:color="auto" w:fill="FFFFFF" w:themeFill="background1"/>
          <w:lang w:val="kk-KZ"/>
        </w:rPr>
        <w:t>та»</w:t>
      </w:r>
      <w:r w:rsidR="0038300A" w:rsidRPr="00061043">
        <w:rPr>
          <w:rFonts w:ascii="Times New Roman" w:hAnsi="Times New Roman" w:cs="Times New Roman"/>
          <w:sz w:val="28"/>
          <w:szCs w:val="28"/>
          <w:shd w:val="clear" w:color="auto" w:fill="FFFFFF" w:themeFill="background1"/>
          <w:lang w:val="kk-KZ"/>
        </w:rPr>
        <w:t xml:space="preserve"> </w:t>
      </w:r>
      <w:r w:rsidR="00426769">
        <w:rPr>
          <w:rFonts w:ascii="Times New Roman" w:hAnsi="Times New Roman" w:cs="Times New Roman"/>
          <w:sz w:val="28"/>
          <w:szCs w:val="28"/>
          <w:shd w:val="clear" w:color="auto" w:fill="FFFFFF" w:themeFill="background1"/>
          <w:lang w:val="kk-KZ"/>
        </w:rPr>
        <w:t>А</w:t>
      </w:r>
      <w:r w:rsidR="00061043" w:rsidRPr="00061043">
        <w:rPr>
          <w:rFonts w:ascii="Times New Roman" w:hAnsi="Times New Roman" w:cs="Times New Roman"/>
          <w:sz w:val="28"/>
          <w:szCs w:val="28"/>
          <w:shd w:val="clear" w:color="auto" w:fill="FFFFFF" w:themeFill="background1"/>
          <w:lang w:val="kk-KZ"/>
        </w:rPr>
        <w:t>кционерлік қоғамының</w:t>
      </w:r>
      <w:r w:rsidRPr="0006104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</w:t>
      </w:r>
      <w:r w:rsidR="00E855EA" w:rsidRPr="00061043">
        <w:rPr>
          <w:rFonts w:ascii="Times New Roman" w:hAnsi="Times New Roman" w:cs="Times New Roman"/>
          <w:sz w:val="28"/>
          <w:szCs w:val="28"/>
          <w:shd w:val="clear" w:color="auto" w:fill="FFFFFF" w:themeFill="background1"/>
          <w:lang w:val="kk-KZ"/>
        </w:rPr>
        <w:t>м</w:t>
      </w:r>
      <w:proofErr w:type="spellStart"/>
      <w:r w:rsidRPr="0006104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емлекеттік</w:t>
      </w:r>
      <w:proofErr w:type="spellEnd"/>
      <w:r w:rsidRPr="0006104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</w:t>
      </w:r>
      <w:proofErr w:type="spellStart"/>
      <w:r w:rsidRPr="0006104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кіріс</w:t>
      </w:r>
      <w:proofErr w:type="spellEnd"/>
      <w:r w:rsidR="00E855EA" w:rsidRPr="00061043">
        <w:rPr>
          <w:rFonts w:ascii="Times New Roman" w:hAnsi="Times New Roman" w:cs="Times New Roman"/>
          <w:sz w:val="28"/>
          <w:szCs w:val="28"/>
          <w:shd w:val="clear" w:color="auto" w:fill="FFFFFF" w:themeFill="background1"/>
          <w:lang w:val="kk-KZ"/>
        </w:rPr>
        <w:t>тер</w:t>
      </w:r>
      <w:r w:rsidRPr="0006104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</w:t>
      </w:r>
      <w:proofErr w:type="spellStart"/>
      <w:r w:rsidRPr="0006104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органдарына</w:t>
      </w:r>
      <w:proofErr w:type="spellEnd"/>
      <w:r w:rsidRPr="0006104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</w:t>
      </w:r>
      <w:proofErr w:type="spellStart"/>
      <w:r w:rsidRPr="0006104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валюталық</w:t>
      </w:r>
      <w:proofErr w:type="spellEnd"/>
      <w:r w:rsidRPr="0006104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</w:t>
      </w:r>
      <w:proofErr w:type="spellStart"/>
      <w:r w:rsidRPr="0006104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түсім</w:t>
      </w:r>
      <w:proofErr w:type="spellEnd"/>
      <w:r w:rsidR="00BA0550" w:rsidRPr="00061043">
        <w:rPr>
          <w:rFonts w:ascii="Times New Roman" w:hAnsi="Times New Roman" w:cs="Times New Roman"/>
          <w:sz w:val="28"/>
          <w:szCs w:val="28"/>
          <w:shd w:val="clear" w:color="auto" w:fill="FFFFFF" w:themeFill="background1"/>
          <w:lang w:val="kk-KZ"/>
        </w:rPr>
        <w:t>нің түсуі</w:t>
      </w:r>
      <w:r w:rsidRPr="0006104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</w:t>
      </w:r>
      <w:proofErr w:type="spellStart"/>
      <w:r w:rsidRPr="0006104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туралы</w:t>
      </w:r>
      <w:proofErr w:type="spellEnd"/>
      <w:r w:rsidRPr="0006104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</w:t>
      </w:r>
      <w:proofErr w:type="spellStart"/>
      <w:r w:rsidRPr="0006104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қорытынды</w:t>
      </w:r>
      <w:proofErr w:type="spellEnd"/>
      <w:r w:rsidR="00E855EA" w:rsidRPr="00061043">
        <w:rPr>
          <w:rFonts w:ascii="Times New Roman" w:hAnsi="Times New Roman" w:cs="Times New Roman"/>
          <w:sz w:val="28"/>
          <w:szCs w:val="28"/>
          <w:shd w:val="clear" w:color="auto" w:fill="FFFFFF" w:themeFill="background1"/>
          <w:lang w:val="kk-KZ"/>
        </w:rPr>
        <w:t>ны</w:t>
      </w:r>
      <w:r w:rsidRPr="0006104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</w:t>
      </w:r>
      <w:r w:rsidR="00E855EA" w:rsidRPr="00061043">
        <w:rPr>
          <w:rFonts w:ascii="Times New Roman" w:hAnsi="Times New Roman" w:cs="Times New Roman"/>
          <w:sz w:val="28"/>
          <w:szCs w:val="28"/>
          <w:shd w:val="clear" w:color="auto" w:fill="FFFFFF" w:themeFill="background1"/>
          <w:lang w:val="kk-KZ"/>
        </w:rPr>
        <w:t xml:space="preserve">ұсыну </w:t>
      </w:r>
      <w:proofErr w:type="spellStart"/>
      <w:r w:rsidRPr="0006104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тәртібін</w:t>
      </w:r>
      <w:proofErr w:type="spellEnd"/>
      <w:r w:rsidRPr="0006104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</w:t>
      </w:r>
      <w:proofErr w:type="spellStart"/>
      <w:r w:rsidRPr="0006104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айқындайды</w:t>
      </w:r>
      <w:proofErr w:type="spellEnd"/>
      <w:r w:rsidRPr="0006104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.</w:t>
      </w:r>
    </w:p>
    <w:p w14:paraId="444D21B5" w14:textId="77777777" w:rsidR="005523B5" w:rsidRPr="00061043" w:rsidRDefault="005523B5" w:rsidP="00E855EA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14:paraId="5E12F6BE" w14:textId="77777777" w:rsidR="00F9018A" w:rsidRPr="00061043" w:rsidRDefault="00F9018A" w:rsidP="00E855EA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14:paraId="1890B6A2" w14:textId="60AF6CFB" w:rsidR="005523B5" w:rsidRPr="00061043" w:rsidRDefault="005523B5" w:rsidP="00E855EA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061043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2-тарау. </w:t>
      </w:r>
      <w:r w:rsidR="00C070B0" w:rsidRPr="00061043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Валюталық түсімнің түсуі туралы қорытындыны ұсыну</w:t>
      </w:r>
      <w:r w:rsidRPr="00061043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тәртібі</w:t>
      </w:r>
      <w:r w:rsidR="00A551FC" w:rsidRPr="00061043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мен мерзімдері</w:t>
      </w:r>
    </w:p>
    <w:p w14:paraId="02BB3601" w14:textId="77777777" w:rsidR="00103C2A" w:rsidRPr="00061043" w:rsidRDefault="00103C2A" w:rsidP="00E855E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14:paraId="4E4CFAA4" w14:textId="5BF5B240" w:rsidR="00A551FC" w:rsidRPr="00061043" w:rsidRDefault="00F33AA1" w:rsidP="00061043">
      <w:pPr>
        <w:shd w:val="clear" w:color="auto" w:fill="FFFFFF" w:themeFill="background1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06104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2</w:t>
      </w:r>
      <w:r w:rsidR="005523B5" w:rsidRPr="0006104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. </w:t>
      </w:r>
      <w:r w:rsidR="00A551FC" w:rsidRPr="00061043">
        <w:rPr>
          <w:rFonts w:ascii="Times New Roman" w:hAnsi="Times New Roman" w:cs="Times New Roman"/>
          <w:sz w:val="28"/>
          <w:szCs w:val="28"/>
          <w:lang w:val="kk-KZ"/>
        </w:rPr>
        <w:t>Мемлекеттік кіріс</w:t>
      </w:r>
      <w:r w:rsidR="00BA0550" w:rsidRPr="00061043">
        <w:rPr>
          <w:rFonts w:ascii="Times New Roman" w:hAnsi="Times New Roman" w:cs="Times New Roman"/>
          <w:sz w:val="28"/>
          <w:szCs w:val="28"/>
          <w:lang w:val="kk-KZ"/>
        </w:rPr>
        <w:t>тер</w:t>
      </w:r>
      <w:r w:rsidR="00A551FC" w:rsidRPr="00061043">
        <w:rPr>
          <w:rFonts w:ascii="Times New Roman" w:hAnsi="Times New Roman" w:cs="Times New Roman"/>
          <w:sz w:val="28"/>
          <w:szCs w:val="28"/>
          <w:lang w:val="kk-KZ"/>
        </w:rPr>
        <w:t xml:space="preserve"> органдары салықтық тексеру басталғаннан кейін 5 (бес) жұмыс күні ішінде </w:t>
      </w:r>
      <w:r w:rsidR="00BA0550" w:rsidRPr="00061043">
        <w:rPr>
          <w:rFonts w:ascii="Times New Roman" w:hAnsi="Times New Roman" w:cs="Times New Roman"/>
          <w:sz w:val="28"/>
          <w:szCs w:val="28"/>
          <w:lang w:val="kk-KZ"/>
        </w:rPr>
        <w:t>осы бұйрыққа 1-қосымшаға сәйкес нысан бойынша В</w:t>
      </w:r>
      <w:r w:rsidR="00A551FC" w:rsidRPr="00061043">
        <w:rPr>
          <w:rFonts w:ascii="Times New Roman" w:hAnsi="Times New Roman" w:cs="Times New Roman"/>
          <w:sz w:val="28"/>
          <w:szCs w:val="28"/>
          <w:lang w:val="kk-KZ"/>
        </w:rPr>
        <w:t xml:space="preserve">алюталық түсімнің түсуі туралы қорытындыны (бұдан әрі </w:t>
      </w:r>
      <w:r w:rsidRPr="00061043">
        <w:rPr>
          <w:rFonts w:ascii="Times New Roman" w:hAnsi="Times New Roman" w:cs="Times New Roman"/>
          <w:sz w:val="28"/>
          <w:szCs w:val="28"/>
          <w:lang w:val="kk-KZ"/>
        </w:rPr>
        <w:t>– Қ</w:t>
      </w:r>
      <w:r w:rsidR="00A551FC" w:rsidRPr="00061043">
        <w:rPr>
          <w:rFonts w:ascii="Times New Roman" w:hAnsi="Times New Roman" w:cs="Times New Roman"/>
          <w:sz w:val="28"/>
          <w:szCs w:val="28"/>
          <w:lang w:val="kk-KZ"/>
        </w:rPr>
        <w:t xml:space="preserve">орытынды) </w:t>
      </w:r>
      <w:r w:rsidRPr="00061043">
        <w:rPr>
          <w:rFonts w:ascii="Times New Roman" w:hAnsi="Times New Roman" w:cs="Times New Roman"/>
          <w:sz w:val="28"/>
          <w:szCs w:val="28"/>
          <w:lang w:val="kk-KZ"/>
        </w:rPr>
        <w:t>жасау күн</w:t>
      </w:r>
      <w:r w:rsidR="00FF7ADD" w:rsidRPr="00061043">
        <w:rPr>
          <w:rFonts w:ascii="Times New Roman" w:hAnsi="Times New Roman" w:cs="Times New Roman"/>
          <w:sz w:val="28"/>
          <w:szCs w:val="28"/>
          <w:lang w:val="kk-KZ"/>
        </w:rPr>
        <w:t>г</w:t>
      </w:r>
      <w:r w:rsidRPr="00061043">
        <w:rPr>
          <w:rFonts w:ascii="Times New Roman" w:hAnsi="Times New Roman" w:cs="Times New Roman"/>
          <w:sz w:val="28"/>
          <w:szCs w:val="28"/>
          <w:lang w:val="kk-KZ"/>
        </w:rPr>
        <w:t>і</w:t>
      </w:r>
      <w:r w:rsidR="00FF7ADD" w:rsidRPr="0006104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061043">
        <w:rPr>
          <w:rFonts w:ascii="Times New Roman" w:hAnsi="Times New Roman" w:cs="Times New Roman"/>
          <w:sz w:val="28"/>
          <w:szCs w:val="28"/>
          <w:lang w:val="kk-KZ"/>
        </w:rPr>
        <w:t xml:space="preserve">жағдай бойынша </w:t>
      </w:r>
      <w:r w:rsidR="002B46E8" w:rsidRPr="00061043">
        <w:rPr>
          <w:rFonts w:ascii="Times New Roman" w:hAnsi="Times New Roman" w:cs="Times New Roman"/>
          <w:sz w:val="28"/>
          <w:szCs w:val="28"/>
          <w:shd w:val="clear" w:color="auto" w:fill="FFFFFF" w:themeFill="background1"/>
          <w:lang w:val="kk-KZ"/>
        </w:rPr>
        <w:t xml:space="preserve">Қазақстан Республикасы Ұлттық Банкінің аумақтық филиалдарына, </w:t>
      </w:r>
      <w:r w:rsidRPr="00061043">
        <w:rPr>
          <w:rFonts w:ascii="Times New Roman" w:hAnsi="Times New Roman" w:cs="Times New Roman"/>
          <w:sz w:val="28"/>
          <w:szCs w:val="28"/>
          <w:shd w:val="clear" w:color="auto" w:fill="FFFFFF" w:themeFill="background1"/>
          <w:lang w:val="kk-KZ"/>
        </w:rPr>
        <w:t>е</w:t>
      </w:r>
      <w:r w:rsidR="00A551FC" w:rsidRPr="00061043">
        <w:rPr>
          <w:rFonts w:ascii="Times New Roman" w:hAnsi="Times New Roman" w:cs="Times New Roman"/>
          <w:sz w:val="28"/>
          <w:szCs w:val="28"/>
          <w:shd w:val="clear" w:color="auto" w:fill="FFFFFF" w:themeFill="background1"/>
          <w:lang w:val="kk-KZ"/>
        </w:rPr>
        <w:t>кінші деңгейдегі банктерге</w:t>
      </w:r>
      <w:r w:rsidR="002B46E8" w:rsidRPr="00061043">
        <w:rPr>
          <w:rFonts w:ascii="Times New Roman" w:hAnsi="Times New Roman" w:cs="Times New Roman"/>
          <w:sz w:val="28"/>
          <w:szCs w:val="28"/>
          <w:shd w:val="clear" w:color="auto" w:fill="FFFFFF" w:themeFill="background1"/>
          <w:lang w:val="kk-KZ"/>
        </w:rPr>
        <w:t>, «</w:t>
      </w:r>
      <w:r w:rsidR="00FF7ADD" w:rsidRPr="00061043">
        <w:rPr>
          <w:rFonts w:ascii="Times New Roman" w:hAnsi="Times New Roman" w:cs="Times New Roman"/>
          <w:sz w:val="28"/>
          <w:szCs w:val="28"/>
          <w:shd w:val="clear" w:color="auto" w:fill="FFFFFF" w:themeFill="background1"/>
          <w:lang w:val="kk-KZ"/>
        </w:rPr>
        <w:t>Қазақстан</w:t>
      </w:r>
      <w:r w:rsidR="002B46E8" w:rsidRPr="00061043">
        <w:rPr>
          <w:rFonts w:ascii="Times New Roman" w:hAnsi="Times New Roman" w:cs="Times New Roman"/>
          <w:sz w:val="28"/>
          <w:szCs w:val="28"/>
          <w:shd w:val="clear" w:color="auto" w:fill="FFFFFF" w:themeFill="background1"/>
          <w:lang w:val="kk-KZ"/>
        </w:rPr>
        <w:t xml:space="preserve"> Даму Банкі» және «Қазпочта»</w:t>
      </w:r>
      <w:r w:rsidR="00FF7ADD" w:rsidRPr="00061043">
        <w:rPr>
          <w:rFonts w:ascii="Times New Roman" w:hAnsi="Times New Roman" w:cs="Times New Roman"/>
          <w:sz w:val="28"/>
          <w:szCs w:val="28"/>
          <w:shd w:val="clear" w:color="auto" w:fill="FFFFFF" w:themeFill="background1"/>
          <w:lang w:val="kk-KZ"/>
        </w:rPr>
        <w:t xml:space="preserve"> </w:t>
      </w:r>
      <w:r w:rsidR="00426769">
        <w:rPr>
          <w:rFonts w:ascii="Times New Roman" w:hAnsi="Times New Roman" w:cs="Times New Roman"/>
          <w:sz w:val="28"/>
          <w:szCs w:val="28"/>
          <w:shd w:val="clear" w:color="auto" w:fill="FFFFFF" w:themeFill="background1"/>
          <w:lang w:val="kk-KZ"/>
        </w:rPr>
        <w:t>А</w:t>
      </w:r>
      <w:r w:rsidR="002B46E8" w:rsidRPr="00061043">
        <w:rPr>
          <w:rFonts w:ascii="Times New Roman" w:hAnsi="Times New Roman" w:cs="Times New Roman"/>
          <w:sz w:val="28"/>
          <w:szCs w:val="28"/>
          <w:shd w:val="clear" w:color="auto" w:fill="FFFFFF" w:themeFill="background1"/>
          <w:lang w:val="kk-KZ"/>
        </w:rPr>
        <w:t>кционерлік қоғамына</w:t>
      </w:r>
      <w:r w:rsidR="00A551FC" w:rsidRPr="00061043">
        <w:rPr>
          <w:rFonts w:ascii="Times New Roman" w:hAnsi="Times New Roman" w:cs="Times New Roman"/>
          <w:sz w:val="28"/>
          <w:szCs w:val="28"/>
          <w:shd w:val="clear" w:color="auto" w:fill="FFFFFF" w:themeFill="background1"/>
          <w:lang w:val="kk-KZ"/>
        </w:rPr>
        <w:t>:</w:t>
      </w:r>
    </w:p>
    <w:p w14:paraId="7B487787" w14:textId="407AE742" w:rsidR="00103C2A" w:rsidRPr="00061043" w:rsidRDefault="00F9018A" w:rsidP="00061043">
      <w:pPr>
        <w:shd w:val="clear" w:color="auto" w:fill="FFFFFF" w:themeFill="background1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061043">
        <w:rPr>
          <w:rFonts w:ascii="Times New Roman" w:hAnsi="Times New Roman" w:cs="Times New Roman"/>
          <w:sz w:val="28"/>
          <w:szCs w:val="28"/>
          <w:lang w:val="kk-KZ"/>
        </w:rPr>
        <w:t>1)</w:t>
      </w:r>
      <w:r w:rsidR="00C070B0" w:rsidRPr="0006104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38300A" w:rsidRPr="00061043">
        <w:rPr>
          <w:rFonts w:ascii="Times New Roman" w:hAnsi="Times New Roman" w:cs="Times New Roman"/>
          <w:sz w:val="28"/>
          <w:szCs w:val="28"/>
          <w:lang w:val="kk-KZ"/>
        </w:rPr>
        <w:t>есептік нөмір берілген валюталық шарттар</w:t>
      </w:r>
      <w:r w:rsidR="00FF7ADD" w:rsidRPr="00061043">
        <w:rPr>
          <w:rFonts w:ascii="Times New Roman" w:hAnsi="Times New Roman" w:cs="Times New Roman"/>
          <w:sz w:val="28"/>
          <w:szCs w:val="28"/>
          <w:lang w:val="kk-KZ"/>
        </w:rPr>
        <w:t>ға қатысты</w:t>
      </w:r>
      <w:r w:rsidR="0038300A" w:rsidRPr="0006104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FF7ADD" w:rsidRPr="00061043">
        <w:rPr>
          <w:rFonts w:ascii="Times New Roman" w:hAnsi="Times New Roman" w:cs="Times New Roman"/>
          <w:sz w:val="28"/>
          <w:szCs w:val="28"/>
          <w:lang w:val="kk-KZ"/>
        </w:rPr>
        <w:t>экспорт</w:t>
      </w:r>
      <w:r w:rsidR="00E63183" w:rsidRPr="00061043">
        <w:rPr>
          <w:rFonts w:ascii="Times New Roman" w:hAnsi="Times New Roman" w:cs="Times New Roman"/>
          <w:sz w:val="28"/>
          <w:szCs w:val="28"/>
          <w:lang w:val="kk-KZ"/>
        </w:rPr>
        <w:t xml:space="preserve"> бойынша валюталық </w:t>
      </w:r>
      <w:r w:rsidR="0038300A" w:rsidRPr="00061043">
        <w:rPr>
          <w:rFonts w:ascii="Times New Roman" w:hAnsi="Times New Roman" w:cs="Times New Roman"/>
          <w:sz w:val="28"/>
          <w:szCs w:val="28"/>
          <w:lang w:val="kk-KZ"/>
        </w:rPr>
        <w:t>шарттың есептік тірке</w:t>
      </w:r>
      <w:r w:rsidR="00E63183" w:rsidRPr="00061043">
        <w:rPr>
          <w:rFonts w:ascii="Times New Roman" w:hAnsi="Times New Roman" w:cs="Times New Roman"/>
          <w:sz w:val="28"/>
          <w:szCs w:val="28"/>
          <w:lang w:val="kk-KZ"/>
        </w:rPr>
        <w:t xml:space="preserve">у </w:t>
      </w:r>
      <w:r w:rsidR="00103C2A" w:rsidRPr="00061043">
        <w:rPr>
          <w:rFonts w:ascii="Times New Roman" w:hAnsi="Times New Roman" w:cs="Times New Roman"/>
          <w:sz w:val="28"/>
          <w:szCs w:val="28"/>
          <w:lang w:val="kk-KZ"/>
        </w:rPr>
        <w:t>орны бойынша;</w:t>
      </w:r>
    </w:p>
    <w:p w14:paraId="261E7C8B" w14:textId="0A1C795E" w:rsidR="00201D30" w:rsidRPr="00061043" w:rsidRDefault="00F9018A" w:rsidP="00E855E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061043">
        <w:rPr>
          <w:rFonts w:ascii="Times New Roman" w:hAnsi="Times New Roman" w:cs="Times New Roman"/>
          <w:sz w:val="28"/>
          <w:szCs w:val="28"/>
          <w:lang w:val="kk-KZ"/>
        </w:rPr>
        <w:t>2)</w:t>
      </w:r>
      <w:r w:rsidR="00C070B0" w:rsidRPr="0006104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201D30" w:rsidRPr="00061043">
        <w:rPr>
          <w:rFonts w:ascii="Times New Roman" w:hAnsi="Times New Roman" w:cs="Times New Roman"/>
          <w:sz w:val="28"/>
          <w:szCs w:val="28"/>
          <w:lang w:val="kk-KZ"/>
        </w:rPr>
        <w:t xml:space="preserve">Қазақстан Республикасында қызметін филиалдар мен өкілдіктер арқылы жүзеге асыратын </w:t>
      </w:r>
      <w:r w:rsidR="00C070B0" w:rsidRPr="00061043">
        <w:rPr>
          <w:rFonts w:ascii="Times New Roman" w:hAnsi="Times New Roman" w:cs="Times New Roman"/>
          <w:sz w:val="28"/>
          <w:szCs w:val="28"/>
          <w:lang w:val="kk-KZ"/>
        </w:rPr>
        <w:t>бей</w:t>
      </w:r>
      <w:r w:rsidR="00201D30" w:rsidRPr="00061043">
        <w:rPr>
          <w:rFonts w:ascii="Times New Roman" w:hAnsi="Times New Roman" w:cs="Times New Roman"/>
          <w:sz w:val="28"/>
          <w:szCs w:val="28"/>
          <w:lang w:val="kk-KZ"/>
        </w:rPr>
        <w:t>резиденттерге қатысты филиалдың немесе өкілдіктің банктік шотын ашу орны бойынша</w:t>
      </w:r>
      <w:r w:rsidR="00C070B0" w:rsidRPr="0006104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E63183" w:rsidRPr="00061043">
        <w:rPr>
          <w:rFonts w:ascii="Times New Roman" w:hAnsi="Times New Roman" w:cs="Times New Roman"/>
          <w:sz w:val="28"/>
          <w:szCs w:val="28"/>
          <w:lang w:val="kk-KZ"/>
        </w:rPr>
        <w:t xml:space="preserve">Қорытынды ұсыну туралы </w:t>
      </w:r>
      <w:r w:rsidR="00C070B0" w:rsidRPr="00061043">
        <w:rPr>
          <w:rFonts w:ascii="Times New Roman" w:hAnsi="Times New Roman" w:cs="Times New Roman"/>
          <w:sz w:val="28"/>
          <w:szCs w:val="28"/>
          <w:lang w:val="kk-KZ"/>
        </w:rPr>
        <w:t>сұрау салулар жолдайды</w:t>
      </w:r>
      <w:r w:rsidR="00201D30" w:rsidRPr="00061043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14:paraId="7A9C95C4" w14:textId="3D221E60" w:rsidR="005523B5" w:rsidRPr="00061043" w:rsidRDefault="00F33AA1" w:rsidP="00E855E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06104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3</w:t>
      </w:r>
      <w:r w:rsidR="005523B5" w:rsidRPr="0006104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. Мемлекеттік кірістер органдары сұрау сал</w:t>
      </w:r>
      <w:bookmarkStart w:id="0" w:name="_GoBack"/>
      <w:bookmarkEnd w:id="0"/>
      <w:r w:rsidR="005523B5" w:rsidRPr="0006104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уды жолдаған кезде:</w:t>
      </w:r>
    </w:p>
    <w:p w14:paraId="642A8606" w14:textId="77777777" w:rsidR="005523B5" w:rsidRPr="00061043" w:rsidRDefault="005523B5" w:rsidP="00E855E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06104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салық төлеушінің атауы;</w:t>
      </w:r>
    </w:p>
    <w:p w14:paraId="4E647DE7" w14:textId="77777777" w:rsidR="005523B5" w:rsidRPr="00061043" w:rsidRDefault="005523B5" w:rsidP="00E855E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06104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жеке сәйкестендіру нөмірі/бизне</w:t>
      </w:r>
      <w:r w:rsidR="002925EC" w:rsidRPr="0006104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с сәйкестендіру нөмірі</w:t>
      </w:r>
      <w:r w:rsidRPr="0006104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;</w:t>
      </w:r>
    </w:p>
    <w:p w14:paraId="003EEC13" w14:textId="3AE6D75B" w:rsidR="005523B5" w:rsidRPr="00061043" w:rsidRDefault="0038300A" w:rsidP="00061043">
      <w:pPr>
        <w:shd w:val="clear" w:color="auto" w:fill="FFFFFF" w:themeFill="background1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06104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экспорт</w:t>
      </w:r>
      <w:r w:rsidR="00E63183" w:rsidRPr="0006104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бойынша </w:t>
      </w:r>
      <w:r w:rsidR="005523B5" w:rsidRPr="0006104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валюталық шарттың нөмірі және күні;</w:t>
      </w:r>
    </w:p>
    <w:p w14:paraId="08F350A0" w14:textId="77777777" w:rsidR="005523B5" w:rsidRPr="00061043" w:rsidRDefault="005523B5" w:rsidP="00E855E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06104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сұра</w:t>
      </w:r>
      <w:r w:rsidR="00C070B0" w:rsidRPr="0006104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у салынатын</w:t>
      </w:r>
      <w:r w:rsidRPr="0006104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кезең;</w:t>
      </w:r>
    </w:p>
    <w:p w14:paraId="7968B4AF" w14:textId="357FA4F3" w:rsidR="005523B5" w:rsidRPr="00061043" w:rsidRDefault="005523B5" w:rsidP="00E855E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06104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нұсқаманың тір</w:t>
      </w:r>
      <w:r w:rsidR="0038300A" w:rsidRPr="0006104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кеу нөмірі мен күні;</w:t>
      </w:r>
    </w:p>
    <w:p w14:paraId="40E88C62" w14:textId="6280A96B" w:rsidR="005523B5" w:rsidRPr="00061043" w:rsidRDefault="0038300A" w:rsidP="00061043">
      <w:pPr>
        <w:shd w:val="clear" w:color="auto" w:fill="FFFFFF" w:themeFill="background1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06104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lastRenderedPageBreak/>
        <w:t>экспорт</w:t>
      </w:r>
      <w:r w:rsidR="00E63183" w:rsidRPr="0006104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бойынша </w:t>
      </w:r>
      <w:r w:rsidRPr="0006104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валюталық</w:t>
      </w:r>
      <w:r w:rsidR="00EA2F42" w:rsidRPr="0006104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шарттың есептік нөмірі </w:t>
      </w:r>
      <w:r w:rsidR="00C070B0" w:rsidRPr="0006104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және оны</w:t>
      </w:r>
      <w:r w:rsidR="00EA2F42" w:rsidRPr="0006104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ң</w:t>
      </w:r>
      <w:r w:rsidR="00C070B0" w:rsidRPr="0006104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бер</w:t>
      </w:r>
      <w:r w:rsidR="00EA2F42" w:rsidRPr="0006104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іл</w:t>
      </w:r>
      <w:r w:rsidR="00C070B0" w:rsidRPr="0006104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ген </w:t>
      </w:r>
      <w:r w:rsidR="005523B5" w:rsidRPr="0006104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күні</w:t>
      </w:r>
      <w:r w:rsidR="00E63183" w:rsidRPr="0006104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көрсетіледі</w:t>
      </w:r>
      <w:r w:rsidR="005523B5" w:rsidRPr="0006104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.</w:t>
      </w:r>
    </w:p>
    <w:p w14:paraId="345E6F08" w14:textId="27F5CF12" w:rsidR="00C070B0" w:rsidRPr="00061043" w:rsidRDefault="00F33AA1" w:rsidP="00061043">
      <w:pPr>
        <w:shd w:val="clear" w:color="auto" w:fill="FFFFFF" w:themeFill="background1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06104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4</w:t>
      </w:r>
      <w:r w:rsidR="005523B5" w:rsidRPr="0006104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. </w:t>
      </w:r>
      <w:r w:rsidR="0038300A" w:rsidRPr="00061043">
        <w:rPr>
          <w:rFonts w:ascii="Times New Roman" w:hAnsi="Times New Roman" w:cs="Times New Roman"/>
          <w:sz w:val="28"/>
          <w:szCs w:val="28"/>
          <w:shd w:val="clear" w:color="auto" w:fill="FFFFFF" w:themeFill="background1"/>
          <w:lang w:val="kk-KZ"/>
        </w:rPr>
        <w:t>Қазақстан Республикасы Ұлттық Банкінің аумақтық филиалдары, екінші деңгейдегі банктер, «Қазақстан</w:t>
      </w:r>
      <w:r w:rsidR="00E63183" w:rsidRPr="00061043">
        <w:rPr>
          <w:rFonts w:ascii="Times New Roman" w:hAnsi="Times New Roman" w:cs="Times New Roman"/>
          <w:sz w:val="28"/>
          <w:szCs w:val="28"/>
          <w:shd w:val="clear" w:color="auto" w:fill="FFFFFF" w:themeFill="background1"/>
          <w:lang w:val="kk-KZ"/>
        </w:rPr>
        <w:t xml:space="preserve"> </w:t>
      </w:r>
      <w:r w:rsidR="0038300A" w:rsidRPr="00061043">
        <w:rPr>
          <w:rFonts w:ascii="Times New Roman" w:hAnsi="Times New Roman" w:cs="Times New Roman"/>
          <w:sz w:val="28"/>
          <w:szCs w:val="28"/>
          <w:shd w:val="clear" w:color="auto" w:fill="FFFFFF" w:themeFill="background1"/>
          <w:lang w:val="kk-KZ"/>
        </w:rPr>
        <w:t>Даму Банкі» және «Қазпочта»</w:t>
      </w:r>
      <w:r w:rsidR="00426769">
        <w:rPr>
          <w:rFonts w:ascii="Times New Roman" w:hAnsi="Times New Roman" w:cs="Times New Roman"/>
          <w:sz w:val="28"/>
          <w:szCs w:val="28"/>
          <w:shd w:val="clear" w:color="auto" w:fill="FFFFFF" w:themeFill="background1"/>
          <w:lang w:val="kk-KZ"/>
        </w:rPr>
        <w:t xml:space="preserve"> А</w:t>
      </w:r>
      <w:r w:rsidR="0038300A" w:rsidRPr="00061043">
        <w:rPr>
          <w:rFonts w:ascii="Times New Roman" w:hAnsi="Times New Roman" w:cs="Times New Roman"/>
          <w:sz w:val="28"/>
          <w:szCs w:val="28"/>
          <w:shd w:val="clear" w:color="auto" w:fill="FFFFFF" w:themeFill="background1"/>
          <w:lang w:val="kk-KZ"/>
        </w:rPr>
        <w:t>кционерлік қоғамы</w:t>
      </w:r>
      <w:r w:rsidR="0038300A" w:rsidRPr="0006104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BA0550" w:rsidRPr="00061043">
        <w:rPr>
          <w:rFonts w:ascii="Times New Roman" w:hAnsi="Times New Roman" w:cs="Times New Roman"/>
          <w:sz w:val="28"/>
          <w:szCs w:val="28"/>
          <w:lang w:val="kk-KZ"/>
        </w:rPr>
        <w:t>м</w:t>
      </w:r>
      <w:r w:rsidR="00B77BB9" w:rsidRPr="00061043">
        <w:rPr>
          <w:rFonts w:ascii="Times New Roman" w:hAnsi="Times New Roman" w:cs="Times New Roman"/>
          <w:sz w:val="28"/>
          <w:szCs w:val="28"/>
          <w:lang w:val="kk-KZ"/>
        </w:rPr>
        <w:t>емлекеттік кіріс</w:t>
      </w:r>
      <w:r w:rsidR="00BA0550" w:rsidRPr="00061043">
        <w:rPr>
          <w:rFonts w:ascii="Times New Roman" w:hAnsi="Times New Roman" w:cs="Times New Roman"/>
          <w:sz w:val="28"/>
          <w:szCs w:val="28"/>
          <w:lang w:val="kk-KZ"/>
        </w:rPr>
        <w:t>тер</w:t>
      </w:r>
      <w:r w:rsidR="00B77BB9" w:rsidRPr="00061043">
        <w:rPr>
          <w:rFonts w:ascii="Times New Roman" w:hAnsi="Times New Roman" w:cs="Times New Roman"/>
          <w:sz w:val="28"/>
          <w:szCs w:val="28"/>
          <w:lang w:val="kk-KZ"/>
        </w:rPr>
        <w:t xml:space="preserve"> органдарына</w:t>
      </w:r>
      <w:r w:rsidR="00997CE2" w:rsidRPr="00061043">
        <w:rPr>
          <w:rFonts w:ascii="Times New Roman" w:hAnsi="Times New Roman" w:cs="Times New Roman"/>
          <w:sz w:val="28"/>
          <w:szCs w:val="28"/>
          <w:lang w:val="kk-KZ"/>
        </w:rPr>
        <w:t xml:space="preserve"> сұрау салу</w:t>
      </w:r>
      <w:r w:rsidR="00C070B0" w:rsidRPr="00061043">
        <w:rPr>
          <w:rFonts w:ascii="Times New Roman" w:hAnsi="Times New Roman" w:cs="Times New Roman"/>
          <w:sz w:val="28"/>
          <w:szCs w:val="28"/>
          <w:lang w:val="kk-KZ"/>
        </w:rPr>
        <w:t>ды</w:t>
      </w:r>
      <w:r w:rsidR="00997CE2" w:rsidRPr="00061043">
        <w:rPr>
          <w:rFonts w:ascii="Times New Roman" w:hAnsi="Times New Roman" w:cs="Times New Roman"/>
          <w:sz w:val="28"/>
          <w:szCs w:val="28"/>
          <w:lang w:val="kk-KZ"/>
        </w:rPr>
        <w:t xml:space="preserve"> алған күннен бастап 10 (он) жұмыс күні ішінде </w:t>
      </w:r>
      <w:r w:rsidR="00C070B0" w:rsidRPr="00061043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="00997CE2" w:rsidRPr="00061043">
        <w:rPr>
          <w:rFonts w:ascii="Times New Roman" w:hAnsi="Times New Roman" w:cs="Times New Roman"/>
          <w:sz w:val="28"/>
          <w:szCs w:val="28"/>
          <w:lang w:val="kk-KZ"/>
        </w:rPr>
        <w:t xml:space="preserve">орытынды </w:t>
      </w:r>
      <w:r w:rsidR="00C070B0" w:rsidRPr="00061043">
        <w:rPr>
          <w:rFonts w:ascii="Times New Roman" w:hAnsi="Times New Roman" w:cs="Times New Roman"/>
          <w:sz w:val="28"/>
          <w:szCs w:val="28"/>
          <w:lang w:val="kk-KZ"/>
        </w:rPr>
        <w:t>ұсынады</w:t>
      </w:r>
      <w:r w:rsidR="00997CE2" w:rsidRPr="00061043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14:paraId="3D368E63" w14:textId="2F577A11" w:rsidR="00BA0550" w:rsidRDefault="00997CE2" w:rsidP="00061043">
      <w:pPr>
        <w:shd w:val="clear" w:color="auto" w:fill="FFFFFF" w:themeFill="background1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061043">
        <w:rPr>
          <w:rFonts w:ascii="Times New Roman" w:hAnsi="Times New Roman" w:cs="Times New Roman"/>
          <w:sz w:val="28"/>
          <w:szCs w:val="28"/>
          <w:lang w:val="kk-KZ"/>
        </w:rPr>
        <w:t>Қорытынд</w:t>
      </w:r>
      <w:r w:rsidR="008C353C" w:rsidRPr="00061043">
        <w:rPr>
          <w:rFonts w:ascii="Times New Roman" w:hAnsi="Times New Roman" w:cs="Times New Roman"/>
          <w:sz w:val="28"/>
          <w:szCs w:val="28"/>
          <w:lang w:val="kk-KZ"/>
        </w:rPr>
        <w:t>ы басшының не басшының Қ</w:t>
      </w:r>
      <w:r w:rsidRPr="00061043">
        <w:rPr>
          <w:rFonts w:ascii="Times New Roman" w:hAnsi="Times New Roman" w:cs="Times New Roman"/>
          <w:sz w:val="28"/>
          <w:szCs w:val="28"/>
          <w:lang w:val="kk-KZ"/>
        </w:rPr>
        <w:t>орытындыға қол қоюға уәкілеттік берген адам</w:t>
      </w:r>
      <w:r w:rsidR="008C353C" w:rsidRPr="00061043">
        <w:rPr>
          <w:rFonts w:ascii="Times New Roman" w:hAnsi="Times New Roman" w:cs="Times New Roman"/>
          <w:sz w:val="28"/>
          <w:szCs w:val="28"/>
          <w:lang w:val="kk-KZ"/>
        </w:rPr>
        <w:t>ы</w:t>
      </w:r>
      <w:r w:rsidRPr="00061043">
        <w:rPr>
          <w:rFonts w:ascii="Times New Roman" w:hAnsi="Times New Roman" w:cs="Times New Roman"/>
          <w:sz w:val="28"/>
          <w:szCs w:val="28"/>
          <w:lang w:val="kk-KZ"/>
        </w:rPr>
        <w:t>ның электрондық цифрлық қолтаңбасы арқылы куәландырылады.</w:t>
      </w:r>
    </w:p>
    <w:sectPr w:rsidR="00BA0550" w:rsidSect="00426769">
      <w:headerReference w:type="default" r:id="rId8"/>
      <w:pgSz w:w="11906" w:h="16838"/>
      <w:pgMar w:top="1418" w:right="851" w:bottom="1418" w:left="1418" w:header="709" w:footer="709" w:gutter="0"/>
      <w:pgNumType w:start="4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C0F9F23" w16cex:dateUtc="2025-07-02T07:0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5F7CDF8" w16cid:durableId="2C0F9F23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0E7C41B" w14:textId="77777777" w:rsidR="00DC4E42" w:rsidRDefault="00DC4E42" w:rsidP="00D508ED">
      <w:pPr>
        <w:spacing w:after="0" w:line="240" w:lineRule="auto"/>
      </w:pPr>
      <w:r>
        <w:separator/>
      </w:r>
    </w:p>
  </w:endnote>
  <w:endnote w:type="continuationSeparator" w:id="0">
    <w:p w14:paraId="4F474EBC" w14:textId="77777777" w:rsidR="00DC4E42" w:rsidRDefault="00DC4E42" w:rsidP="00D508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C931D4" w14:textId="77777777" w:rsidR="00DC4E42" w:rsidRDefault="00DC4E42" w:rsidP="00D508ED">
      <w:pPr>
        <w:spacing w:after="0" w:line="240" w:lineRule="auto"/>
      </w:pPr>
      <w:r>
        <w:separator/>
      </w:r>
    </w:p>
  </w:footnote>
  <w:footnote w:type="continuationSeparator" w:id="0">
    <w:p w14:paraId="68EEFDC3" w14:textId="77777777" w:rsidR="00DC4E42" w:rsidRDefault="00DC4E42" w:rsidP="00D508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7227132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4BDAA667" w14:textId="028FEEE0" w:rsidR="00D508ED" w:rsidRPr="00D508ED" w:rsidRDefault="00D508ED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D508E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D508ED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D508E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426769">
          <w:rPr>
            <w:rFonts w:ascii="Times New Roman" w:hAnsi="Times New Roman" w:cs="Times New Roman"/>
            <w:noProof/>
            <w:sz w:val="28"/>
            <w:szCs w:val="28"/>
          </w:rPr>
          <w:t>5</w:t>
        </w:r>
        <w:r w:rsidRPr="00D508E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1E2EA68B" w14:textId="77777777" w:rsidR="00D508ED" w:rsidRDefault="00D508E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23718B"/>
    <w:multiLevelType w:val="hybridMultilevel"/>
    <w:tmpl w:val="633EB2A6"/>
    <w:lvl w:ilvl="0" w:tplc="1116E19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E013E3"/>
    <w:multiLevelType w:val="hybridMultilevel"/>
    <w:tmpl w:val="B50E7B66"/>
    <w:lvl w:ilvl="0" w:tplc="1116E19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41976E91"/>
    <w:multiLevelType w:val="hybridMultilevel"/>
    <w:tmpl w:val="F47A826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7DD24609"/>
    <w:multiLevelType w:val="hybridMultilevel"/>
    <w:tmpl w:val="633EB2A6"/>
    <w:lvl w:ilvl="0" w:tplc="1116E19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5D8"/>
    <w:rsid w:val="00054E06"/>
    <w:rsid w:val="00061043"/>
    <w:rsid w:val="00074BF0"/>
    <w:rsid w:val="0007599C"/>
    <w:rsid w:val="00103C2A"/>
    <w:rsid w:val="00120AAC"/>
    <w:rsid w:val="00133B94"/>
    <w:rsid w:val="001645D8"/>
    <w:rsid w:val="00180722"/>
    <w:rsid w:val="001862AE"/>
    <w:rsid w:val="00201D30"/>
    <w:rsid w:val="0027271C"/>
    <w:rsid w:val="00291455"/>
    <w:rsid w:val="002925EC"/>
    <w:rsid w:val="002B46E8"/>
    <w:rsid w:val="002E04BA"/>
    <w:rsid w:val="003145EC"/>
    <w:rsid w:val="00355EC7"/>
    <w:rsid w:val="0038300A"/>
    <w:rsid w:val="003D3A8B"/>
    <w:rsid w:val="003F04E8"/>
    <w:rsid w:val="00401155"/>
    <w:rsid w:val="0041322C"/>
    <w:rsid w:val="00426769"/>
    <w:rsid w:val="00445129"/>
    <w:rsid w:val="00451447"/>
    <w:rsid w:val="00462402"/>
    <w:rsid w:val="004D3C46"/>
    <w:rsid w:val="004F2CCD"/>
    <w:rsid w:val="005523B5"/>
    <w:rsid w:val="00562310"/>
    <w:rsid w:val="0056287A"/>
    <w:rsid w:val="00575E41"/>
    <w:rsid w:val="006233A0"/>
    <w:rsid w:val="006E1647"/>
    <w:rsid w:val="00730B22"/>
    <w:rsid w:val="00780217"/>
    <w:rsid w:val="0078793A"/>
    <w:rsid w:val="007E7230"/>
    <w:rsid w:val="008000D3"/>
    <w:rsid w:val="008656CA"/>
    <w:rsid w:val="008B516E"/>
    <w:rsid w:val="008B5508"/>
    <w:rsid w:val="008C353C"/>
    <w:rsid w:val="00917206"/>
    <w:rsid w:val="00923D91"/>
    <w:rsid w:val="00936194"/>
    <w:rsid w:val="00963D4A"/>
    <w:rsid w:val="00997CE2"/>
    <w:rsid w:val="009A2F3B"/>
    <w:rsid w:val="009E4E22"/>
    <w:rsid w:val="00A41423"/>
    <w:rsid w:val="00A551FC"/>
    <w:rsid w:val="00A7272A"/>
    <w:rsid w:val="00AD1A28"/>
    <w:rsid w:val="00B002C6"/>
    <w:rsid w:val="00B40A35"/>
    <w:rsid w:val="00B77BB9"/>
    <w:rsid w:val="00BA0550"/>
    <w:rsid w:val="00BC65F2"/>
    <w:rsid w:val="00BD39B5"/>
    <w:rsid w:val="00C070B0"/>
    <w:rsid w:val="00C4315D"/>
    <w:rsid w:val="00C55DAE"/>
    <w:rsid w:val="00C6296E"/>
    <w:rsid w:val="00C94E18"/>
    <w:rsid w:val="00CE2CDD"/>
    <w:rsid w:val="00D21777"/>
    <w:rsid w:val="00D508ED"/>
    <w:rsid w:val="00DA15D5"/>
    <w:rsid w:val="00DC4E42"/>
    <w:rsid w:val="00DD5F3F"/>
    <w:rsid w:val="00E05F54"/>
    <w:rsid w:val="00E104EC"/>
    <w:rsid w:val="00E40D40"/>
    <w:rsid w:val="00E63183"/>
    <w:rsid w:val="00E855EA"/>
    <w:rsid w:val="00E9772B"/>
    <w:rsid w:val="00EA2F42"/>
    <w:rsid w:val="00F079F6"/>
    <w:rsid w:val="00F33AA1"/>
    <w:rsid w:val="00F530AC"/>
    <w:rsid w:val="00F9018A"/>
    <w:rsid w:val="00F977F1"/>
    <w:rsid w:val="00FD6BF2"/>
    <w:rsid w:val="00FF7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A7D8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08ED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508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508ED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D508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508ED"/>
  </w:style>
  <w:style w:type="paragraph" w:styleId="a7">
    <w:name w:val="footer"/>
    <w:basedOn w:val="a"/>
    <w:link w:val="a8"/>
    <w:uiPriority w:val="99"/>
    <w:unhideWhenUsed/>
    <w:rsid w:val="00D508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508ED"/>
  </w:style>
  <w:style w:type="character" w:styleId="a9">
    <w:name w:val="annotation reference"/>
    <w:basedOn w:val="a0"/>
    <w:uiPriority w:val="99"/>
    <w:semiHidden/>
    <w:unhideWhenUsed/>
    <w:rsid w:val="008B5508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8B5508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8B5508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8B5508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8B5508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3F04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3F04E8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08ED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508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508ED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D508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508ED"/>
  </w:style>
  <w:style w:type="paragraph" w:styleId="a7">
    <w:name w:val="footer"/>
    <w:basedOn w:val="a"/>
    <w:link w:val="a8"/>
    <w:uiPriority w:val="99"/>
    <w:unhideWhenUsed/>
    <w:rsid w:val="00D508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508ED"/>
  </w:style>
  <w:style w:type="character" w:styleId="a9">
    <w:name w:val="annotation reference"/>
    <w:basedOn w:val="a0"/>
    <w:uiPriority w:val="99"/>
    <w:semiHidden/>
    <w:unhideWhenUsed/>
    <w:rsid w:val="008B5508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8B5508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8B5508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8B5508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8B5508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3F04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3F04E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8/08/relationships/commentsExtensible" Target="commentsExtensi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322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Жансаитова Мира Жумабаевна</dc:creator>
  <cp:lastModifiedBy>Ерлан Джандыров</cp:lastModifiedBy>
  <cp:revision>3</cp:revision>
  <dcterms:created xsi:type="dcterms:W3CDTF">2025-08-01T09:44:00Z</dcterms:created>
  <dcterms:modified xsi:type="dcterms:W3CDTF">2025-08-04T04:09:00Z</dcterms:modified>
</cp:coreProperties>
</file>